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B6D1" w14:textId="77777777" w:rsidR="002713C6" w:rsidRDefault="002713C6">
      <w:pPr>
        <w:pStyle w:val="BodyText"/>
        <w:spacing w:before="8"/>
        <w:rPr>
          <w:rFonts w:ascii="Times New Roman"/>
          <w:sz w:val="15"/>
        </w:rPr>
      </w:pPr>
    </w:p>
    <w:p w14:paraId="2B507ABB" w14:textId="77777777" w:rsidR="002713C6" w:rsidRDefault="00000000">
      <w:pPr>
        <w:pStyle w:val="Heading1"/>
        <w:spacing w:before="93" w:line="285" w:lineRule="auto"/>
        <w:ind w:left="334"/>
      </w:pPr>
      <w:r>
        <w:t>**DISCLAIMER: THIS IS A LEGALLY BINDING DOCUMENT—LEGAL CONSULTATION RECOMMENDED PRIOR TO USE**</w:t>
      </w:r>
    </w:p>
    <w:p w14:paraId="49813179" w14:textId="77777777" w:rsidR="002713C6" w:rsidRDefault="002713C6">
      <w:pPr>
        <w:pStyle w:val="BodyText"/>
        <w:spacing w:before="10"/>
        <w:rPr>
          <w:b/>
          <w:sz w:val="25"/>
        </w:rPr>
      </w:pPr>
    </w:p>
    <w:p w14:paraId="7C53CB1E" w14:textId="77777777" w:rsidR="002713C6" w:rsidRDefault="00000000">
      <w:pPr>
        <w:ind w:left="312" w:right="317"/>
        <w:jc w:val="center"/>
        <w:rPr>
          <w:b/>
        </w:rPr>
      </w:pPr>
      <w:r>
        <w:rPr>
          <w:b/>
        </w:rPr>
        <w:t>PROMISSORY NOTE</w:t>
      </w:r>
    </w:p>
    <w:p w14:paraId="35A427C6" w14:textId="77777777" w:rsidR="002713C6" w:rsidRDefault="002713C6">
      <w:pPr>
        <w:pStyle w:val="BodyText"/>
        <w:spacing w:before="2"/>
        <w:rPr>
          <w:b/>
          <w:sz w:val="30"/>
        </w:rPr>
      </w:pPr>
    </w:p>
    <w:p w14:paraId="7596A3BA" w14:textId="77777777" w:rsidR="002713C6" w:rsidRDefault="00000000">
      <w:pPr>
        <w:pStyle w:val="BodyText"/>
        <w:tabs>
          <w:tab w:val="left" w:pos="1239"/>
          <w:tab w:val="left" w:pos="3743"/>
          <w:tab w:val="left" w:pos="4477"/>
        </w:tabs>
        <w:ind w:left="100"/>
      </w:pPr>
      <w:r>
        <w:t>On</w:t>
      </w:r>
      <w:r>
        <w:rPr>
          <w:spacing w:val="-1"/>
        </w:rPr>
        <w:t xml:space="preserve"> </w:t>
      </w:r>
      <w:r>
        <w:t>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 hereinafter known as the "Start</w:t>
      </w:r>
      <w:r>
        <w:rPr>
          <w:spacing w:val="-6"/>
        </w:rPr>
        <w:t xml:space="preserve"> </w:t>
      </w:r>
      <w:r>
        <w:t>Date",</w:t>
      </w:r>
    </w:p>
    <w:p w14:paraId="2F141DBE" w14:textId="77777777" w:rsidR="002713C6" w:rsidRDefault="00000000">
      <w:pPr>
        <w:pStyle w:val="BodyText"/>
        <w:tabs>
          <w:tab w:val="left" w:pos="3453"/>
          <w:tab w:val="left" w:pos="7964"/>
        </w:tabs>
        <w:spacing w:before="47"/>
        <w:ind w:left="100"/>
        <w:rPr>
          <w:rFonts w:ascii="Times New Roman" w:hAnsi="Times New Roman"/>
        </w:rPr>
      </w:pPr>
      <w:r>
        <w:rPr>
          <w:rFonts w:ascii="Times New Roman" w:hAnsi="Times New Roman"/>
          <w:u w:val="single"/>
        </w:rPr>
        <w:t xml:space="preserve"> </w:t>
      </w:r>
      <w:r>
        <w:rPr>
          <w:rFonts w:ascii="Times New Roman" w:hAnsi="Times New Roman"/>
          <w:u w:val="single"/>
        </w:rPr>
        <w:tab/>
      </w:r>
      <w:r>
        <w:t>[Borrower’s Name]</w:t>
      </w:r>
      <w:r>
        <w:rPr>
          <w:spacing w:val="-2"/>
        </w:rPr>
        <w:t xml:space="preserve"> </w:t>
      </w:r>
      <w:r>
        <w:t>of</w:t>
      </w:r>
      <w:r>
        <w:rPr>
          <w:spacing w:val="-1"/>
        </w:rPr>
        <w:t xml:space="preserve"> </w:t>
      </w:r>
      <w:r>
        <w:rPr>
          <w:rFonts w:ascii="Times New Roman" w:hAnsi="Times New Roman"/>
          <w:u w:val="single"/>
        </w:rPr>
        <w:t xml:space="preserve"> </w:t>
      </w:r>
      <w:r>
        <w:rPr>
          <w:rFonts w:ascii="Times New Roman" w:hAnsi="Times New Roman"/>
          <w:u w:val="single"/>
        </w:rPr>
        <w:tab/>
      </w:r>
    </w:p>
    <w:p w14:paraId="31C5CF93" w14:textId="77777777" w:rsidR="002713C6" w:rsidRDefault="00000000">
      <w:pPr>
        <w:pStyle w:val="BodyText"/>
        <w:tabs>
          <w:tab w:val="left" w:pos="6510"/>
        </w:tabs>
        <w:spacing w:before="47" w:line="285" w:lineRule="auto"/>
        <w:ind w:left="100" w:right="157"/>
      </w:pPr>
      <w:r>
        <w:rPr>
          <w:rFonts w:ascii="Times New Roman" w:hAnsi="Times New Roman"/>
          <w:u w:val="single"/>
        </w:rPr>
        <w:t xml:space="preserve"> </w:t>
      </w:r>
      <w:r>
        <w:rPr>
          <w:rFonts w:ascii="Times New Roman" w:hAnsi="Times New Roman"/>
          <w:u w:val="single"/>
        </w:rPr>
        <w:tab/>
      </w:r>
      <w:r>
        <w:t>[Borrower’s Mailing Address], hereinafter known as the “Borrower”, has received and promises to</w:t>
      </w:r>
      <w:r>
        <w:rPr>
          <w:spacing w:val="-10"/>
        </w:rPr>
        <w:t xml:space="preserve"> </w:t>
      </w:r>
      <w:r>
        <w:t>payback</w:t>
      </w:r>
    </w:p>
    <w:p w14:paraId="0CB9142B" w14:textId="77777777" w:rsidR="002713C6" w:rsidRDefault="00000000">
      <w:pPr>
        <w:pStyle w:val="BodyText"/>
        <w:tabs>
          <w:tab w:val="left" w:pos="3453"/>
          <w:tab w:val="left" w:pos="8612"/>
        </w:tabs>
        <w:spacing w:line="251" w:lineRule="exact"/>
        <w:ind w:left="100"/>
        <w:rPr>
          <w:rFonts w:ascii="Times New Roman" w:hAnsi="Times New Roman"/>
        </w:rPr>
      </w:pPr>
      <w:r>
        <w:rPr>
          <w:rFonts w:ascii="Times New Roman" w:hAnsi="Times New Roman"/>
          <w:u w:val="single"/>
        </w:rPr>
        <w:t xml:space="preserve"> </w:t>
      </w:r>
      <w:r>
        <w:rPr>
          <w:rFonts w:ascii="Times New Roman" w:hAnsi="Times New Roman"/>
          <w:u w:val="single"/>
        </w:rPr>
        <w:tab/>
      </w:r>
      <w:r>
        <w:t>[Lender’s Name]</w:t>
      </w:r>
      <w:r>
        <w:rPr>
          <w:spacing w:val="-2"/>
        </w:rPr>
        <w:t xml:space="preserve"> </w:t>
      </w:r>
      <w:r>
        <w:t>of</w:t>
      </w:r>
      <w:r>
        <w:rPr>
          <w:spacing w:val="-1"/>
        </w:rPr>
        <w:t xml:space="preserve"> </w:t>
      </w:r>
      <w:r>
        <w:rPr>
          <w:rFonts w:ascii="Times New Roman" w:hAnsi="Times New Roman"/>
          <w:u w:val="single"/>
        </w:rPr>
        <w:t xml:space="preserve"> </w:t>
      </w:r>
      <w:r>
        <w:rPr>
          <w:rFonts w:ascii="Times New Roman" w:hAnsi="Times New Roman"/>
          <w:u w:val="single"/>
        </w:rPr>
        <w:tab/>
      </w:r>
    </w:p>
    <w:p w14:paraId="33478053" w14:textId="77777777" w:rsidR="002713C6" w:rsidRDefault="00000000">
      <w:pPr>
        <w:pStyle w:val="BodyText"/>
        <w:tabs>
          <w:tab w:val="left" w:pos="2129"/>
          <w:tab w:val="left" w:pos="6755"/>
          <w:tab w:val="left" w:pos="8109"/>
          <w:tab w:val="left" w:pos="8146"/>
        </w:tabs>
        <w:spacing w:before="47" w:line="285" w:lineRule="auto"/>
        <w:ind w:left="100" w:right="120"/>
      </w:pP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t>[Lender’s Mailing Address], hereinafter known as the “Lender”, the principal</w:t>
      </w:r>
      <w:r>
        <w:rPr>
          <w:spacing w:val="-7"/>
        </w:rPr>
        <w:t xml:space="preserve"> </w:t>
      </w:r>
      <w:r>
        <w:t>sum</w:t>
      </w:r>
      <w:r>
        <w:rPr>
          <w:spacing w:val="-1"/>
        </w:rPr>
        <w:t xml:space="preserve"> </w:t>
      </w:r>
      <w:r>
        <w:t>of</w:t>
      </w:r>
      <w:r>
        <w:rPr>
          <w:u w:val="single"/>
        </w:rPr>
        <w:t xml:space="preserve"> </w:t>
      </w:r>
      <w:r>
        <w:rPr>
          <w:u w:val="single"/>
        </w:rPr>
        <w:tab/>
      </w:r>
      <w:r>
        <w:rPr>
          <w:u w:val="single"/>
        </w:rPr>
        <w:tab/>
      </w:r>
      <w:r>
        <w:t>US</w:t>
      </w:r>
      <w:r>
        <w:rPr>
          <w:spacing w:val="61"/>
        </w:rPr>
        <w:t xml:space="preserve"> </w:t>
      </w:r>
      <w:r>
        <w:t>Dollars ($</w:t>
      </w:r>
      <w:r>
        <w:rPr>
          <w:u w:val="single"/>
        </w:rPr>
        <w:t xml:space="preserve"> </w:t>
      </w:r>
      <w:r>
        <w:rPr>
          <w:u w:val="single"/>
        </w:rPr>
        <w:tab/>
      </w:r>
      <w:r>
        <w:t>) with interest accruing on the unpaid balance at a</w:t>
      </w:r>
      <w:r>
        <w:rPr>
          <w:spacing w:val="-10"/>
        </w:rPr>
        <w:t xml:space="preserve"> </w:t>
      </w:r>
      <w:r>
        <w:t>rate</w:t>
      </w:r>
      <w:r>
        <w:rPr>
          <w:spacing w:val="-1"/>
        </w:rPr>
        <w:t xml:space="preserve"> </w:t>
      </w:r>
      <w:r>
        <w:t>of</w:t>
      </w:r>
      <w:r>
        <w:rPr>
          <w:u w:val="single"/>
        </w:rPr>
        <w:t xml:space="preserve"> </w:t>
      </w:r>
      <w:r>
        <w:rPr>
          <w:u w:val="single"/>
        </w:rPr>
        <w:tab/>
      </w:r>
      <w:r>
        <w:rPr>
          <w:u w:val="single"/>
        </w:rPr>
        <w:tab/>
      </w:r>
      <w:r>
        <w:t>percent (%) per annum, hereinafter known as the "Borrowed Money", beginning as of the Start Date in the manner as</w:t>
      </w:r>
      <w:r>
        <w:rPr>
          <w:spacing w:val="-2"/>
        </w:rPr>
        <w:t xml:space="preserve"> </w:t>
      </w:r>
      <w:r>
        <w:t>follows:</w:t>
      </w:r>
    </w:p>
    <w:p w14:paraId="5912CDA9" w14:textId="77777777" w:rsidR="002713C6" w:rsidRDefault="002713C6">
      <w:pPr>
        <w:pStyle w:val="BodyText"/>
        <w:spacing w:before="8"/>
        <w:rPr>
          <w:sz w:val="25"/>
        </w:rPr>
      </w:pPr>
    </w:p>
    <w:p w14:paraId="4168C09C" w14:textId="77777777" w:rsidR="002713C6" w:rsidRDefault="00000000">
      <w:pPr>
        <w:pStyle w:val="ListParagraph"/>
        <w:numPr>
          <w:ilvl w:val="0"/>
          <w:numId w:val="2"/>
        </w:numPr>
        <w:tabs>
          <w:tab w:val="left" w:pos="345"/>
          <w:tab w:val="left" w:pos="2449"/>
          <w:tab w:val="left" w:pos="4954"/>
          <w:tab w:val="left" w:pos="5688"/>
        </w:tabs>
        <w:spacing w:line="285" w:lineRule="auto"/>
        <w:ind w:right="112" w:firstLine="0"/>
      </w:pPr>
      <w:r>
        <w:rPr>
          <w:b/>
        </w:rPr>
        <w:t xml:space="preserve">PAYMENTS: </w:t>
      </w:r>
      <w:r>
        <w:t>The full balance of this Note, including all accrued interest and late fees, is due and payable</w:t>
      </w:r>
      <w:r>
        <w:rPr>
          <w:spacing w:val="-2"/>
        </w:rPr>
        <w:t xml:space="preserve"> </w:t>
      </w:r>
      <w:r>
        <w:t>on</w:t>
      </w:r>
      <w:r>
        <w:rPr>
          <w:spacing w:val="-1"/>
        </w:rPr>
        <w:t xml:space="preserve"> </w:t>
      </w:r>
      <w:r>
        <w:t>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 hereinafter known as the "Due</w:t>
      </w:r>
      <w:r>
        <w:rPr>
          <w:spacing w:val="-2"/>
        </w:rPr>
        <w:t xml:space="preserve"> </w:t>
      </w:r>
      <w:r>
        <w:rPr>
          <w:spacing w:val="-3"/>
        </w:rPr>
        <w:t>Date".</w:t>
      </w:r>
    </w:p>
    <w:p w14:paraId="6AB1EFF2" w14:textId="77777777" w:rsidR="002713C6" w:rsidRDefault="002713C6">
      <w:pPr>
        <w:pStyle w:val="BodyText"/>
        <w:spacing w:before="10"/>
        <w:rPr>
          <w:sz w:val="25"/>
        </w:rPr>
      </w:pPr>
    </w:p>
    <w:p w14:paraId="474EF77F" w14:textId="77777777" w:rsidR="002713C6" w:rsidRDefault="00000000">
      <w:pPr>
        <w:pStyle w:val="BodyText"/>
        <w:ind w:left="820"/>
      </w:pPr>
      <w:r>
        <w:t>A. Installment(s). (</w:t>
      </w:r>
      <w:proofErr w:type="gramStart"/>
      <w:r>
        <w:t>check</w:t>
      </w:r>
      <w:proofErr w:type="gramEnd"/>
      <w:r>
        <w:t xml:space="preserve"> the applicable box)</w:t>
      </w:r>
    </w:p>
    <w:p w14:paraId="3B79A225" w14:textId="77777777" w:rsidR="002713C6" w:rsidRDefault="002713C6">
      <w:pPr>
        <w:pStyle w:val="BodyText"/>
        <w:rPr>
          <w:sz w:val="29"/>
        </w:rPr>
      </w:pPr>
    </w:p>
    <w:p w14:paraId="444E4B92" w14:textId="77777777" w:rsidR="002713C6" w:rsidRDefault="00000000">
      <w:pPr>
        <w:pStyle w:val="ListParagraph"/>
        <w:numPr>
          <w:ilvl w:val="1"/>
          <w:numId w:val="2"/>
        </w:numPr>
        <w:tabs>
          <w:tab w:val="left" w:pos="1821"/>
          <w:tab w:val="left" w:pos="6922"/>
        </w:tabs>
        <w:spacing w:line="266" w:lineRule="auto"/>
        <w:ind w:right="469" w:firstLine="0"/>
      </w:pPr>
      <w:r>
        <w:t>- LUMP SUM – Borrower shall pay a lump sum to be made in-full,</w:t>
      </w:r>
      <w:r>
        <w:rPr>
          <w:spacing w:val="-14"/>
        </w:rPr>
        <w:t xml:space="preserve"> </w:t>
      </w:r>
      <w:r>
        <w:t>principal and interest</w:t>
      </w:r>
      <w:r>
        <w:rPr>
          <w:spacing w:val="-2"/>
        </w:rPr>
        <w:t xml:space="preserve"> </w:t>
      </w:r>
      <w:r>
        <w:t>included,</w:t>
      </w:r>
      <w:r>
        <w:rPr>
          <w:spacing w:val="-1"/>
        </w:rPr>
        <w:t xml:space="preserve"> </w:t>
      </w:r>
      <w:r>
        <w:t>of</w:t>
      </w:r>
      <w:r>
        <w:rPr>
          <w:u w:val="single"/>
        </w:rPr>
        <w:t xml:space="preserve"> </w:t>
      </w:r>
      <w:r>
        <w:rPr>
          <w:u w:val="single"/>
        </w:rPr>
        <w:tab/>
      </w:r>
      <w:r>
        <w:t>Dollars</w:t>
      </w:r>
    </w:p>
    <w:p w14:paraId="0AB5E99F" w14:textId="77777777" w:rsidR="002713C6" w:rsidRDefault="00000000">
      <w:pPr>
        <w:pStyle w:val="BodyText"/>
        <w:tabs>
          <w:tab w:val="left" w:pos="3936"/>
        </w:tabs>
        <w:spacing w:before="20"/>
        <w:ind w:left="1540"/>
      </w:pPr>
      <w:r>
        <w:t>($</w:t>
      </w:r>
      <w:r>
        <w:rPr>
          <w:u w:val="single"/>
        </w:rPr>
        <w:t xml:space="preserve"> </w:t>
      </w:r>
      <w:r>
        <w:rPr>
          <w:u w:val="single"/>
        </w:rPr>
        <w:tab/>
      </w:r>
      <w:r>
        <w:t>) by the Due</w:t>
      </w:r>
      <w:r>
        <w:rPr>
          <w:spacing w:val="-4"/>
        </w:rPr>
        <w:t xml:space="preserve"> </w:t>
      </w:r>
      <w:r>
        <w:t>Date.</w:t>
      </w:r>
    </w:p>
    <w:p w14:paraId="7FD03A78" w14:textId="77777777" w:rsidR="002713C6" w:rsidRDefault="002713C6">
      <w:pPr>
        <w:pStyle w:val="BodyText"/>
        <w:rPr>
          <w:sz w:val="29"/>
        </w:rPr>
      </w:pPr>
    </w:p>
    <w:p w14:paraId="72601942" w14:textId="77777777" w:rsidR="002713C6" w:rsidRDefault="00000000">
      <w:pPr>
        <w:pStyle w:val="ListParagraph"/>
        <w:numPr>
          <w:ilvl w:val="1"/>
          <w:numId w:val="2"/>
        </w:numPr>
        <w:tabs>
          <w:tab w:val="left" w:pos="1821"/>
        </w:tabs>
        <w:ind w:left="1820"/>
      </w:pPr>
      <w:r>
        <w:t>- INSTALLMENTS – Borrower shall pay principal and interest in the amount</w:t>
      </w:r>
      <w:r>
        <w:rPr>
          <w:spacing w:val="-12"/>
        </w:rPr>
        <w:t xml:space="preserve"> </w:t>
      </w:r>
      <w:r>
        <w:t>of</w:t>
      </w:r>
    </w:p>
    <w:p w14:paraId="6BB5E8FE" w14:textId="77777777" w:rsidR="002713C6" w:rsidRDefault="00000000">
      <w:pPr>
        <w:pStyle w:val="BodyText"/>
        <w:tabs>
          <w:tab w:val="left" w:pos="4526"/>
          <w:tab w:val="left" w:pos="7678"/>
        </w:tabs>
        <w:spacing w:before="32"/>
        <w:ind w:left="1540"/>
      </w:pPr>
      <w:r>
        <w:rPr>
          <w:rFonts w:ascii="Times New Roman"/>
          <w:u w:val="single"/>
        </w:rPr>
        <w:t xml:space="preserve"> </w:t>
      </w:r>
      <w:r>
        <w:rPr>
          <w:rFonts w:ascii="Times New Roman"/>
          <w:u w:val="single"/>
        </w:rPr>
        <w:tab/>
      </w:r>
      <w:r>
        <w:t>Dollars</w:t>
      </w:r>
      <w:r>
        <w:rPr>
          <w:spacing w:val="-1"/>
        </w:rPr>
        <w:t xml:space="preserve"> </w:t>
      </w:r>
      <w:r>
        <w:t>($</w:t>
      </w:r>
      <w:r>
        <w:rPr>
          <w:u w:val="single"/>
        </w:rPr>
        <w:t xml:space="preserve"> </w:t>
      </w:r>
      <w:r>
        <w:rPr>
          <w:u w:val="single"/>
        </w:rPr>
        <w:tab/>
      </w:r>
      <w:r>
        <w:t>)</w:t>
      </w:r>
      <w:r>
        <w:rPr>
          <w:spacing w:val="-1"/>
        </w:rPr>
        <w:t xml:space="preserve"> </w:t>
      </w:r>
      <w:r>
        <w:t>on</w:t>
      </w:r>
    </w:p>
    <w:p w14:paraId="3CB84765" w14:textId="77777777" w:rsidR="002713C6" w:rsidRDefault="00000000">
      <w:pPr>
        <w:pStyle w:val="ListParagraph"/>
        <w:numPr>
          <w:ilvl w:val="2"/>
          <w:numId w:val="2"/>
        </w:numPr>
        <w:tabs>
          <w:tab w:val="left" w:pos="2541"/>
        </w:tabs>
        <w:spacing w:before="33"/>
      </w:pPr>
      <w:r>
        <w:t>a weekly basis with any remaining balance payable on the Due</w:t>
      </w:r>
      <w:r>
        <w:rPr>
          <w:spacing w:val="-11"/>
        </w:rPr>
        <w:t xml:space="preserve"> </w:t>
      </w:r>
      <w:r>
        <w:t>Date.</w:t>
      </w:r>
    </w:p>
    <w:p w14:paraId="0497AF8F" w14:textId="77777777" w:rsidR="002713C6" w:rsidRDefault="00000000">
      <w:pPr>
        <w:pStyle w:val="ListParagraph"/>
        <w:numPr>
          <w:ilvl w:val="2"/>
          <w:numId w:val="2"/>
        </w:numPr>
        <w:tabs>
          <w:tab w:val="left" w:pos="2541"/>
        </w:tabs>
        <w:spacing w:before="18"/>
      </w:pPr>
      <w:r>
        <w:t>a monthly basis with any remaining balance payable on the Due</w:t>
      </w:r>
      <w:r>
        <w:rPr>
          <w:spacing w:val="-11"/>
        </w:rPr>
        <w:t xml:space="preserve"> </w:t>
      </w:r>
      <w:r>
        <w:t>Date.</w:t>
      </w:r>
    </w:p>
    <w:p w14:paraId="4A36A776" w14:textId="77777777" w:rsidR="002713C6" w:rsidRDefault="00000000">
      <w:pPr>
        <w:pStyle w:val="ListParagraph"/>
        <w:numPr>
          <w:ilvl w:val="2"/>
          <w:numId w:val="2"/>
        </w:numPr>
        <w:tabs>
          <w:tab w:val="left" w:pos="2541"/>
        </w:tabs>
        <w:spacing w:before="18"/>
      </w:pPr>
      <w:r>
        <w:t>a quarterly basis with any remaining balance payable on the Due</w:t>
      </w:r>
      <w:r>
        <w:rPr>
          <w:spacing w:val="-11"/>
        </w:rPr>
        <w:t xml:space="preserve"> </w:t>
      </w:r>
      <w:r>
        <w:t>Date.</w:t>
      </w:r>
    </w:p>
    <w:p w14:paraId="2DC341A5" w14:textId="77777777" w:rsidR="002713C6" w:rsidRDefault="002713C6">
      <w:pPr>
        <w:pStyle w:val="BodyText"/>
        <w:spacing w:before="10"/>
        <w:rPr>
          <w:sz w:val="28"/>
        </w:rPr>
      </w:pPr>
    </w:p>
    <w:p w14:paraId="36BA205F" w14:textId="77777777" w:rsidR="002713C6" w:rsidRDefault="00000000">
      <w:pPr>
        <w:pStyle w:val="BodyText"/>
        <w:tabs>
          <w:tab w:val="left" w:pos="7984"/>
        </w:tabs>
        <w:ind w:left="1540"/>
      </w:pPr>
      <w:r>
        <w:t>LATE FEE - There shall be a late payment</w:t>
      </w:r>
      <w:r>
        <w:rPr>
          <w:spacing w:val="-9"/>
        </w:rPr>
        <w:t xml:space="preserve"> </w:t>
      </w:r>
      <w:r>
        <w:t>fee</w:t>
      </w:r>
      <w:r>
        <w:rPr>
          <w:spacing w:val="-1"/>
        </w:rPr>
        <w:t xml:space="preserve"> </w:t>
      </w:r>
      <w:r>
        <w:t>of</w:t>
      </w:r>
      <w:r>
        <w:rPr>
          <w:u w:val="single"/>
        </w:rPr>
        <w:t xml:space="preserve"> </w:t>
      </w:r>
      <w:r>
        <w:rPr>
          <w:u w:val="single"/>
        </w:rPr>
        <w:tab/>
      </w:r>
      <w:r>
        <w:t>Dollars</w:t>
      </w:r>
    </w:p>
    <w:p w14:paraId="1D78B6A7" w14:textId="77777777" w:rsidR="002713C6" w:rsidRDefault="00000000">
      <w:pPr>
        <w:pStyle w:val="BodyText"/>
        <w:tabs>
          <w:tab w:val="left" w:pos="2346"/>
        </w:tabs>
        <w:spacing w:before="47" w:line="285" w:lineRule="auto"/>
        <w:ind w:left="1540" w:right="260"/>
      </w:pPr>
      <w:r>
        <w:t>($</w:t>
      </w:r>
      <w:r>
        <w:rPr>
          <w:u w:val="single"/>
        </w:rPr>
        <w:t xml:space="preserve"> </w:t>
      </w:r>
      <w:r>
        <w:rPr>
          <w:u w:val="single"/>
        </w:rPr>
        <w:tab/>
      </w:r>
      <w:r>
        <w:t>) if an installment is not paid on-time along with the default interest</w:t>
      </w:r>
      <w:r>
        <w:rPr>
          <w:spacing w:val="-13"/>
        </w:rPr>
        <w:t xml:space="preserve"> </w:t>
      </w:r>
      <w:r>
        <w:t>due, as described in Section 3, if the Lender does not receive the installment on the due</w:t>
      </w:r>
      <w:r>
        <w:rPr>
          <w:spacing w:val="-1"/>
        </w:rPr>
        <w:t xml:space="preserve"> </w:t>
      </w:r>
      <w:r>
        <w:t>date.</w:t>
      </w:r>
    </w:p>
    <w:p w14:paraId="3B03EBDA" w14:textId="77777777" w:rsidR="002713C6" w:rsidRDefault="002713C6">
      <w:pPr>
        <w:spacing w:line="285" w:lineRule="auto"/>
        <w:sectPr w:rsidR="002713C6">
          <w:footerReference w:type="default" r:id="rId7"/>
          <w:type w:val="continuous"/>
          <w:pgSz w:w="12240" w:h="15840"/>
          <w:pgMar w:top="1500" w:right="1360" w:bottom="1000" w:left="1340" w:header="720" w:footer="809" w:gutter="0"/>
          <w:pgNumType w:start="1"/>
          <w:cols w:space="720"/>
        </w:sectPr>
      </w:pPr>
    </w:p>
    <w:p w14:paraId="207BD31A" w14:textId="77777777" w:rsidR="002713C6" w:rsidRDefault="002713C6">
      <w:pPr>
        <w:pStyle w:val="BodyText"/>
        <w:rPr>
          <w:sz w:val="20"/>
        </w:rPr>
      </w:pPr>
    </w:p>
    <w:p w14:paraId="495E5C2B" w14:textId="77777777" w:rsidR="002713C6" w:rsidRDefault="002713C6">
      <w:pPr>
        <w:pStyle w:val="BodyText"/>
        <w:rPr>
          <w:sz w:val="20"/>
        </w:rPr>
      </w:pPr>
    </w:p>
    <w:p w14:paraId="4402C1A7" w14:textId="77777777" w:rsidR="002713C6" w:rsidRDefault="002713C6">
      <w:pPr>
        <w:pStyle w:val="BodyText"/>
        <w:rPr>
          <w:sz w:val="20"/>
        </w:rPr>
      </w:pPr>
    </w:p>
    <w:p w14:paraId="38CBE9F4" w14:textId="77777777" w:rsidR="002713C6" w:rsidRDefault="002713C6">
      <w:pPr>
        <w:pStyle w:val="BodyText"/>
        <w:spacing w:before="8"/>
        <w:rPr>
          <w:sz w:val="15"/>
        </w:rPr>
      </w:pPr>
    </w:p>
    <w:p w14:paraId="01DAF7A8" w14:textId="77777777" w:rsidR="002713C6" w:rsidRDefault="00000000">
      <w:pPr>
        <w:pStyle w:val="ListParagraph"/>
        <w:numPr>
          <w:ilvl w:val="0"/>
          <w:numId w:val="2"/>
        </w:numPr>
        <w:tabs>
          <w:tab w:val="left" w:pos="345"/>
        </w:tabs>
        <w:spacing w:before="93"/>
        <w:ind w:left="344"/>
      </w:pPr>
      <w:r>
        <w:rPr>
          <w:b/>
        </w:rPr>
        <w:t xml:space="preserve">SECURITY: </w:t>
      </w:r>
      <w:r>
        <w:t>(check the applicable</w:t>
      </w:r>
      <w:r>
        <w:rPr>
          <w:spacing w:val="-4"/>
        </w:rPr>
        <w:t xml:space="preserve"> </w:t>
      </w:r>
      <w:r>
        <w:t>box)</w:t>
      </w:r>
    </w:p>
    <w:p w14:paraId="485B9C7B" w14:textId="77777777" w:rsidR="002713C6" w:rsidRDefault="002713C6">
      <w:pPr>
        <w:pStyle w:val="BodyText"/>
        <w:rPr>
          <w:sz w:val="29"/>
        </w:rPr>
      </w:pPr>
    </w:p>
    <w:p w14:paraId="7D8EFA37" w14:textId="77777777" w:rsidR="002713C6" w:rsidRDefault="00000000">
      <w:pPr>
        <w:pStyle w:val="ListParagraph"/>
        <w:numPr>
          <w:ilvl w:val="0"/>
          <w:numId w:val="1"/>
        </w:numPr>
        <w:tabs>
          <w:tab w:val="left" w:pos="381"/>
        </w:tabs>
      </w:pPr>
      <w:r>
        <w:t>- UNSECURE – There shall be NO SECURITY provided in this</w:t>
      </w:r>
      <w:r>
        <w:rPr>
          <w:spacing w:val="-11"/>
        </w:rPr>
        <w:t xml:space="preserve"> </w:t>
      </w:r>
      <w:r>
        <w:t>Note.</w:t>
      </w:r>
    </w:p>
    <w:p w14:paraId="71221786" w14:textId="77777777" w:rsidR="002713C6" w:rsidRDefault="00000000">
      <w:pPr>
        <w:pStyle w:val="ListParagraph"/>
        <w:numPr>
          <w:ilvl w:val="0"/>
          <w:numId w:val="1"/>
        </w:numPr>
        <w:tabs>
          <w:tab w:val="left" w:pos="381"/>
          <w:tab w:val="left" w:pos="8683"/>
        </w:tabs>
        <w:spacing w:before="18"/>
        <w:rPr>
          <w:rFonts w:ascii="Times New Roman" w:hAnsi="Times New Roman"/>
        </w:rPr>
      </w:pPr>
      <w:r>
        <w:t>- SECURE – There shall be Property described</w:t>
      </w:r>
      <w:r>
        <w:rPr>
          <w:spacing w:val="-8"/>
        </w:rPr>
        <w:t xml:space="preserve"> </w:t>
      </w:r>
      <w:r>
        <w:t>as</w:t>
      </w:r>
      <w:r>
        <w:rPr>
          <w:spacing w:val="-1"/>
        </w:rPr>
        <w:t xml:space="preserve"> </w:t>
      </w:r>
      <w:r>
        <w:rPr>
          <w:rFonts w:ascii="Times New Roman" w:hAnsi="Times New Roman"/>
          <w:u w:val="single"/>
        </w:rPr>
        <w:t xml:space="preserve"> </w:t>
      </w:r>
      <w:r>
        <w:rPr>
          <w:rFonts w:ascii="Times New Roman" w:hAnsi="Times New Roman"/>
          <w:u w:val="single"/>
        </w:rPr>
        <w:tab/>
      </w:r>
    </w:p>
    <w:p w14:paraId="43ED6026" w14:textId="77777777" w:rsidR="002713C6" w:rsidRDefault="00000000">
      <w:pPr>
        <w:pStyle w:val="BodyText"/>
        <w:tabs>
          <w:tab w:val="left" w:pos="4064"/>
        </w:tabs>
        <w:spacing w:before="32" w:line="285" w:lineRule="auto"/>
        <w:ind w:left="100" w:right="148"/>
      </w:pPr>
      <w:r>
        <w:rPr>
          <w:rFonts w:ascii="Times New Roman" w:hAnsi="Times New Roman"/>
          <w:u w:val="single"/>
        </w:rPr>
        <w:t xml:space="preserve"> </w:t>
      </w:r>
      <w:r>
        <w:rPr>
          <w:rFonts w:ascii="Times New Roman" w:hAnsi="Times New Roman"/>
          <w:u w:val="single"/>
        </w:rPr>
        <w:tab/>
      </w:r>
      <w:r>
        <w:t>hereinafter known as the “Security”, which shall transfer to the possession and ownership of the Lender IMMEDIATELY pursuant to Section 6A of this Note. The Security may not be sold or transferred without the Lender’s consent until the Due Date. If Borrower breaches this provision, Lender may Page 2 of 3 declare all sums due under this Note immediately due and payable, unless prohibited by applicable law. The Lender shall have the sole-option to accept the Security as full payment for the Borrowed Money without further liabilities or obligations. If the market value of the Security does not exceed the Borrowed Money, the Borrower shall remain liable for the balance due while accruing interest</w:t>
      </w:r>
      <w:r>
        <w:rPr>
          <w:spacing w:val="-14"/>
        </w:rPr>
        <w:t xml:space="preserve"> </w:t>
      </w:r>
      <w:r>
        <w:t>at the maximum rate allowed by</w:t>
      </w:r>
      <w:r>
        <w:rPr>
          <w:spacing w:val="-5"/>
        </w:rPr>
        <w:t xml:space="preserve"> </w:t>
      </w:r>
      <w:r>
        <w:t>law.</w:t>
      </w:r>
    </w:p>
    <w:p w14:paraId="048E5E03" w14:textId="77777777" w:rsidR="002713C6" w:rsidRDefault="002713C6">
      <w:pPr>
        <w:pStyle w:val="BodyText"/>
        <w:spacing w:before="3"/>
        <w:rPr>
          <w:sz w:val="25"/>
        </w:rPr>
      </w:pPr>
    </w:p>
    <w:p w14:paraId="64B94226" w14:textId="77777777" w:rsidR="002713C6" w:rsidRDefault="00000000">
      <w:pPr>
        <w:pStyle w:val="ListParagraph"/>
        <w:numPr>
          <w:ilvl w:val="0"/>
          <w:numId w:val="2"/>
        </w:numPr>
        <w:tabs>
          <w:tab w:val="left" w:pos="345"/>
        </w:tabs>
        <w:spacing w:line="285" w:lineRule="auto"/>
        <w:ind w:right="209" w:firstLine="0"/>
      </w:pPr>
      <w:r>
        <w:rPr>
          <w:b/>
        </w:rPr>
        <w:t xml:space="preserve">INTEREST DUE IN THE EVENT OF DEFAULT: </w:t>
      </w:r>
      <w:r>
        <w:t>In the event the Borrower fails to pay the note in-full on the Due Date, unpaid principal shall accrue interest at the maximum rate</w:t>
      </w:r>
      <w:r>
        <w:rPr>
          <w:spacing w:val="-15"/>
        </w:rPr>
        <w:t xml:space="preserve"> </w:t>
      </w:r>
      <w:r>
        <w:t>allowed by law, until the Borrower is no longer in</w:t>
      </w:r>
      <w:r>
        <w:rPr>
          <w:spacing w:val="-9"/>
        </w:rPr>
        <w:t xml:space="preserve"> </w:t>
      </w:r>
      <w:r>
        <w:t>default.</w:t>
      </w:r>
    </w:p>
    <w:p w14:paraId="322B9A53" w14:textId="77777777" w:rsidR="002713C6" w:rsidRDefault="002713C6">
      <w:pPr>
        <w:pStyle w:val="BodyText"/>
        <w:spacing w:before="9"/>
        <w:rPr>
          <w:sz w:val="25"/>
        </w:rPr>
      </w:pPr>
    </w:p>
    <w:p w14:paraId="4DCC38EB" w14:textId="77777777" w:rsidR="002713C6" w:rsidRDefault="00000000">
      <w:pPr>
        <w:pStyle w:val="ListParagraph"/>
        <w:numPr>
          <w:ilvl w:val="0"/>
          <w:numId w:val="2"/>
        </w:numPr>
        <w:tabs>
          <w:tab w:val="left" w:pos="345"/>
        </w:tabs>
        <w:spacing w:line="285" w:lineRule="auto"/>
        <w:ind w:right="383" w:firstLine="0"/>
      </w:pPr>
      <w:r>
        <w:rPr>
          <w:b/>
        </w:rPr>
        <w:t xml:space="preserve">ALLOCATION OF PAYMENTS: </w:t>
      </w:r>
      <w:r>
        <w:t>Payments shall be first credited any late fees due, then</w:t>
      </w:r>
      <w:r>
        <w:rPr>
          <w:spacing w:val="-13"/>
        </w:rPr>
        <w:t xml:space="preserve"> </w:t>
      </w:r>
      <w:r>
        <w:t>to interest due and any remainder will be credited to</w:t>
      </w:r>
      <w:r>
        <w:rPr>
          <w:spacing w:val="-9"/>
        </w:rPr>
        <w:t xml:space="preserve"> </w:t>
      </w:r>
      <w:r>
        <w:t>principal.</w:t>
      </w:r>
    </w:p>
    <w:p w14:paraId="2EB07640" w14:textId="77777777" w:rsidR="002713C6" w:rsidRDefault="002713C6">
      <w:pPr>
        <w:pStyle w:val="BodyText"/>
        <w:spacing w:before="10"/>
        <w:rPr>
          <w:sz w:val="25"/>
        </w:rPr>
      </w:pPr>
    </w:p>
    <w:p w14:paraId="42B537C9" w14:textId="77777777" w:rsidR="002713C6" w:rsidRDefault="00000000">
      <w:pPr>
        <w:pStyle w:val="ListParagraph"/>
        <w:numPr>
          <w:ilvl w:val="0"/>
          <w:numId w:val="2"/>
        </w:numPr>
        <w:tabs>
          <w:tab w:val="left" w:pos="345"/>
        </w:tabs>
        <w:spacing w:before="1"/>
        <w:ind w:left="344"/>
      </w:pPr>
      <w:r>
        <w:rPr>
          <w:b/>
        </w:rPr>
        <w:t xml:space="preserve">PREPAYMENT: </w:t>
      </w:r>
      <w:r>
        <w:t>Borrower may pre-pay this Note without</w:t>
      </w:r>
      <w:r>
        <w:rPr>
          <w:spacing w:val="-7"/>
        </w:rPr>
        <w:t xml:space="preserve"> </w:t>
      </w:r>
      <w:r>
        <w:t>penalty.</w:t>
      </w:r>
    </w:p>
    <w:p w14:paraId="3D29FF40" w14:textId="77777777" w:rsidR="002713C6" w:rsidRDefault="002713C6">
      <w:pPr>
        <w:pStyle w:val="BodyText"/>
        <w:spacing w:before="2"/>
        <w:rPr>
          <w:sz w:val="30"/>
        </w:rPr>
      </w:pPr>
    </w:p>
    <w:p w14:paraId="0F31FCF1" w14:textId="77777777" w:rsidR="002713C6" w:rsidRDefault="00000000">
      <w:pPr>
        <w:pStyle w:val="ListParagraph"/>
        <w:numPr>
          <w:ilvl w:val="0"/>
          <w:numId w:val="2"/>
        </w:numPr>
        <w:tabs>
          <w:tab w:val="left" w:pos="345"/>
        </w:tabs>
        <w:spacing w:line="285" w:lineRule="auto"/>
        <w:ind w:right="221" w:firstLine="0"/>
      </w:pPr>
      <w:r>
        <w:rPr>
          <w:b/>
        </w:rPr>
        <w:t xml:space="preserve">ACCELERATION: </w:t>
      </w:r>
      <w:r>
        <w:t>If the Borrower is in default under this Note or is in default under another provision of this Note, and such default is not cured within the minimum allotted time by law after written notice of such default, then Lender may, at its option, declare all outstanding</w:t>
      </w:r>
      <w:r>
        <w:rPr>
          <w:spacing w:val="-15"/>
        </w:rPr>
        <w:t xml:space="preserve"> </w:t>
      </w:r>
      <w:r>
        <w:t>sums owed on this Note to be immediately due and</w:t>
      </w:r>
      <w:r>
        <w:rPr>
          <w:spacing w:val="-9"/>
        </w:rPr>
        <w:t xml:space="preserve"> </w:t>
      </w:r>
      <w:r>
        <w:t>payable.</w:t>
      </w:r>
    </w:p>
    <w:p w14:paraId="0BC14FFE" w14:textId="77777777" w:rsidR="002713C6" w:rsidRDefault="002713C6">
      <w:pPr>
        <w:pStyle w:val="BodyText"/>
        <w:spacing w:before="8"/>
        <w:rPr>
          <w:sz w:val="25"/>
        </w:rPr>
      </w:pPr>
    </w:p>
    <w:p w14:paraId="12267DB8" w14:textId="77777777" w:rsidR="002713C6" w:rsidRDefault="00000000">
      <w:pPr>
        <w:pStyle w:val="BodyText"/>
        <w:spacing w:line="285" w:lineRule="auto"/>
        <w:ind w:left="820"/>
      </w:pPr>
      <w:r>
        <w:rPr>
          <w:b/>
        </w:rPr>
        <w:t xml:space="preserve">6A. SECURITY </w:t>
      </w:r>
      <w:r>
        <w:t>- This includes any rights of possession in relation to the Security described in Section 2.</w:t>
      </w:r>
    </w:p>
    <w:p w14:paraId="69B1C964" w14:textId="77777777" w:rsidR="002713C6" w:rsidRDefault="002713C6">
      <w:pPr>
        <w:pStyle w:val="BodyText"/>
        <w:spacing w:before="10"/>
        <w:rPr>
          <w:sz w:val="25"/>
        </w:rPr>
      </w:pPr>
    </w:p>
    <w:p w14:paraId="64880174" w14:textId="77777777" w:rsidR="002713C6" w:rsidRDefault="00000000">
      <w:pPr>
        <w:pStyle w:val="ListParagraph"/>
        <w:numPr>
          <w:ilvl w:val="0"/>
          <w:numId w:val="2"/>
        </w:numPr>
        <w:tabs>
          <w:tab w:val="left" w:pos="345"/>
        </w:tabs>
        <w:spacing w:line="285" w:lineRule="auto"/>
        <w:ind w:right="197" w:firstLine="0"/>
      </w:pPr>
      <w:r>
        <w:rPr>
          <w:b/>
        </w:rPr>
        <w:t xml:space="preserve">ATTORNEYS’ FEES AND COSTS: </w:t>
      </w:r>
      <w:r>
        <w:t>Borrower shall pay all costs incurred by Lender in collecting sums due under this Note after a default, including reasonable attorneys’ fees. If Lender or Borrower sues to enforce this Note or obtain a declaration of its rights hereunder,</w:t>
      </w:r>
      <w:r>
        <w:rPr>
          <w:spacing w:val="-16"/>
        </w:rPr>
        <w:t xml:space="preserve"> </w:t>
      </w:r>
      <w:r>
        <w:t>the prevailing party in any such proceeding shall be entitled to recover its reasonable attorneys’ fees and costs incurred in the proceeding (including those incurred in any bankruptcy proceeding or appeal) from the non-prevailing</w:t>
      </w:r>
      <w:r>
        <w:rPr>
          <w:spacing w:val="-6"/>
        </w:rPr>
        <w:t xml:space="preserve"> </w:t>
      </w:r>
      <w:r>
        <w:t>party.</w:t>
      </w:r>
    </w:p>
    <w:p w14:paraId="50ACB035" w14:textId="77777777" w:rsidR="002713C6" w:rsidRDefault="002713C6">
      <w:pPr>
        <w:spacing w:line="285" w:lineRule="auto"/>
        <w:sectPr w:rsidR="002713C6">
          <w:pgSz w:w="12240" w:h="15840"/>
          <w:pgMar w:top="1500" w:right="1360" w:bottom="1000" w:left="1340" w:header="0" w:footer="809" w:gutter="0"/>
          <w:cols w:space="720"/>
        </w:sectPr>
      </w:pPr>
    </w:p>
    <w:p w14:paraId="0BF0BEC5" w14:textId="77777777" w:rsidR="002713C6" w:rsidRDefault="002713C6">
      <w:pPr>
        <w:pStyle w:val="BodyText"/>
        <w:rPr>
          <w:sz w:val="20"/>
        </w:rPr>
      </w:pPr>
    </w:p>
    <w:p w14:paraId="2DD3330E" w14:textId="77777777" w:rsidR="002713C6" w:rsidRDefault="002713C6">
      <w:pPr>
        <w:pStyle w:val="BodyText"/>
        <w:rPr>
          <w:sz w:val="20"/>
        </w:rPr>
      </w:pPr>
    </w:p>
    <w:p w14:paraId="1A5A6F5D" w14:textId="77777777" w:rsidR="002713C6" w:rsidRDefault="002713C6">
      <w:pPr>
        <w:pStyle w:val="BodyText"/>
        <w:rPr>
          <w:sz w:val="20"/>
        </w:rPr>
      </w:pPr>
    </w:p>
    <w:p w14:paraId="1A6EFD02" w14:textId="77777777" w:rsidR="002713C6" w:rsidRDefault="002713C6">
      <w:pPr>
        <w:pStyle w:val="BodyText"/>
        <w:spacing w:before="8"/>
        <w:rPr>
          <w:sz w:val="15"/>
        </w:rPr>
      </w:pPr>
    </w:p>
    <w:p w14:paraId="2EECEE60" w14:textId="77777777" w:rsidR="002713C6" w:rsidRDefault="00000000">
      <w:pPr>
        <w:pStyle w:val="ListParagraph"/>
        <w:numPr>
          <w:ilvl w:val="0"/>
          <w:numId w:val="2"/>
        </w:numPr>
        <w:tabs>
          <w:tab w:val="left" w:pos="345"/>
        </w:tabs>
        <w:spacing w:before="93" w:line="285" w:lineRule="auto"/>
        <w:ind w:right="860" w:firstLine="0"/>
      </w:pPr>
      <w:r>
        <w:rPr>
          <w:b/>
        </w:rPr>
        <w:t xml:space="preserve">WAIVER OF PRESENTMENTS: </w:t>
      </w:r>
      <w:r>
        <w:t xml:space="preserve">Borrower waives presentment for payment, notice </w:t>
      </w:r>
      <w:r>
        <w:rPr>
          <w:spacing w:val="-7"/>
        </w:rPr>
        <w:t xml:space="preserve">of </w:t>
      </w:r>
      <w:r>
        <w:t xml:space="preserve">dishonor, </w:t>
      </w:r>
      <w:proofErr w:type="gramStart"/>
      <w:r>
        <w:t>protest</w:t>
      </w:r>
      <w:proofErr w:type="gramEnd"/>
      <w:r>
        <w:t xml:space="preserve"> and notice of</w:t>
      </w:r>
      <w:r>
        <w:rPr>
          <w:spacing w:val="-5"/>
        </w:rPr>
        <w:t xml:space="preserve"> </w:t>
      </w:r>
      <w:r>
        <w:t>protest.</w:t>
      </w:r>
    </w:p>
    <w:p w14:paraId="528198A3" w14:textId="77777777" w:rsidR="002713C6" w:rsidRDefault="002713C6">
      <w:pPr>
        <w:pStyle w:val="BodyText"/>
        <w:spacing w:before="10"/>
        <w:rPr>
          <w:sz w:val="25"/>
        </w:rPr>
      </w:pPr>
    </w:p>
    <w:p w14:paraId="50C99528" w14:textId="77777777" w:rsidR="002713C6" w:rsidRDefault="00000000">
      <w:pPr>
        <w:pStyle w:val="ListParagraph"/>
        <w:numPr>
          <w:ilvl w:val="0"/>
          <w:numId w:val="2"/>
        </w:numPr>
        <w:tabs>
          <w:tab w:val="left" w:pos="345"/>
        </w:tabs>
        <w:spacing w:line="285" w:lineRule="auto"/>
        <w:ind w:right="455" w:firstLine="0"/>
      </w:pPr>
      <w:r>
        <w:rPr>
          <w:b/>
        </w:rPr>
        <w:t xml:space="preserve">NON-WAIVER: </w:t>
      </w:r>
      <w:r>
        <w:t>No failure or delay by Lender in exercising Lender’s rights under this</w:t>
      </w:r>
      <w:r>
        <w:rPr>
          <w:spacing w:val="-13"/>
        </w:rPr>
        <w:t xml:space="preserve"> </w:t>
      </w:r>
      <w:r>
        <w:t>Note shall be considered a waiver of such</w:t>
      </w:r>
      <w:r>
        <w:rPr>
          <w:spacing w:val="-7"/>
        </w:rPr>
        <w:t xml:space="preserve"> </w:t>
      </w:r>
      <w:r>
        <w:t>rights.</w:t>
      </w:r>
    </w:p>
    <w:p w14:paraId="606C079B" w14:textId="77777777" w:rsidR="002713C6" w:rsidRDefault="002713C6">
      <w:pPr>
        <w:pStyle w:val="BodyText"/>
        <w:spacing w:before="11"/>
        <w:rPr>
          <w:sz w:val="25"/>
        </w:rPr>
      </w:pPr>
    </w:p>
    <w:p w14:paraId="2B6CAA9D" w14:textId="77777777" w:rsidR="002713C6" w:rsidRDefault="00000000">
      <w:pPr>
        <w:pStyle w:val="ListParagraph"/>
        <w:numPr>
          <w:ilvl w:val="0"/>
          <w:numId w:val="2"/>
        </w:numPr>
        <w:tabs>
          <w:tab w:val="left" w:pos="467"/>
        </w:tabs>
        <w:spacing w:line="285" w:lineRule="auto"/>
        <w:ind w:right="160" w:firstLine="0"/>
      </w:pPr>
      <w:r>
        <w:rPr>
          <w:b/>
        </w:rPr>
        <w:t xml:space="preserve">SEVERABILITY: </w:t>
      </w:r>
      <w:proofErr w:type="gramStart"/>
      <w:r>
        <w:t>In the event that</w:t>
      </w:r>
      <w:proofErr w:type="gramEnd"/>
      <w:r>
        <w:t xml:space="preserve"> any provision herein is determined to be void or unenforceable for any reason, such determination shall not affect the validity or enforceability</w:t>
      </w:r>
      <w:r>
        <w:rPr>
          <w:spacing w:val="-13"/>
        </w:rPr>
        <w:t xml:space="preserve"> </w:t>
      </w:r>
      <w:r>
        <w:t>of any other provision, all of which shall remain in full force and</w:t>
      </w:r>
      <w:r>
        <w:rPr>
          <w:spacing w:val="-12"/>
        </w:rPr>
        <w:t xml:space="preserve"> </w:t>
      </w:r>
      <w:r>
        <w:t>effect.</w:t>
      </w:r>
    </w:p>
    <w:p w14:paraId="02DA12B2" w14:textId="77777777" w:rsidR="002713C6" w:rsidRDefault="002713C6">
      <w:pPr>
        <w:pStyle w:val="BodyText"/>
        <w:spacing w:before="9"/>
        <w:rPr>
          <w:sz w:val="25"/>
        </w:rPr>
      </w:pPr>
    </w:p>
    <w:p w14:paraId="030BD8FC" w14:textId="77777777" w:rsidR="002713C6" w:rsidRDefault="00000000">
      <w:pPr>
        <w:pStyle w:val="ListParagraph"/>
        <w:numPr>
          <w:ilvl w:val="0"/>
          <w:numId w:val="2"/>
        </w:numPr>
        <w:tabs>
          <w:tab w:val="left" w:pos="467"/>
        </w:tabs>
        <w:spacing w:line="285" w:lineRule="auto"/>
        <w:ind w:right="233" w:firstLine="0"/>
      </w:pPr>
      <w:r>
        <w:rPr>
          <w:b/>
        </w:rPr>
        <w:t xml:space="preserve">NOTICE: </w:t>
      </w:r>
      <w:r>
        <w:t>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w:t>
      </w:r>
      <w:r>
        <w:rPr>
          <w:spacing w:val="-16"/>
        </w:rPr>
        <w:t xml:space="preserve"> </w:t>
      </w:r>
      <w:r>
        <w:t>addresses listed</w:t>
      </w:r>
      <w:r>
        <w:rPr>
          <w:spacing w:val="-1"/>
        </w:rPr>
        <w:t xml:space="preserve"> </w:t>
      </w:r>
      <w:r>
        <w:t>below.</w:t>
      </w:r>
    </w:p>
    <w:p w14:paraId="788FF65D" w14:textId="77777777" w:rsidR="002713C6" w:rsidRDefault="002713C6">
      <w:pPr>
        <w:pStyle w:val="BodyText"/>
        <w:spacing w:before="7"/>
        <w:rPr>
          <w:sz w:val="25"/>
        </w:rPr>
      </w:pPr>
    </w:p>
    <w:p w14:paraId="45EB552D" w14:textId="77777777" w:rsidR="002713C6" w:rsidRDefault="00000000">
      <w:pPr>
        <w:pStyle w:val="ListParagraph"/>
        <w:numPr>
          <w:ilvl w:val="0"/>
          <w:numId w:val="2"/>
        </w:numPr>
        <w:tabs>
          <w:tab w:val="left" w:pos="467"/>
          <w:tab w:val="left" w:pos="9367"/>
        </w:tabs>
        <w:ind w:left="466" w:hanging="367"/>
      </w:pPr>
      <w:r>
        <w:rPr>
          <w:b/>
        </w:rPr>
        <w:t xml:space="preserve">GOVERNING LAW: </w:t>
      </w:r>
      <w:r>
        <w:t>This note shall be governed under the</w:t>
      </w:r>
      <w:r>
        <w:rPr>
          <w:spacing w:val="-9"/>
        </w:rPr>
        <w:t xml:space="preserve"> </w:t>
      </w:r>
      <w:r>
        <w:t>laws</w:t>
      </w:r>
      <w:r>
        <w:rPr>
          <w:spacing w:val="-1"/>
        </w:rPr>
        <w:t xml:space="preserve"> </w:t>
      </w:r>
      <w:r>
        <w:t>in</w:t>
      </w:r>
      <w:r>
        <w:rPr>
          <w:u w:val="single"/>
        </w:rPr>
        <w:t xml:space="preserve"> </w:t>
      </w:r>
      <w:r>
        <w:rPr>
          <w:u w:val="single"/>
        </w:rPr>
        <w:tab/>
      </w:r>
      <w:r>
        <w:t>.</w:t>
      </w:r>
    </w:p>
    <w:p w14:paraId="702F7A3C" w14:textId="77777777" w:rsidR="002713C6" w:rsidRDefault="002713C6">
      <w:pPr>
        <w:pStyle w:val="BodyText"/>
        <w:spacing w:before="2"/>
        <w:rPr>
          <w:sz w:val="30"/>
        </w:rPr>
      </w:pPr>
    </w:p>
    <w:p w14:paraId="6871364C" w14:textId="77777777" w:rsidR="002713C6" w:rsidRDefault="00000000">
      <w:pPr>
        <w:pStyle w:val="Heading1"/>
        <w:numPr>
          <w:ilvl w:val="0"/>
          <w:numId w:val="2"/>
        </w:numPr>
        <w:tabs>
          <w:tab w:val="left" w:pos="467"/>
        </w:tabs>
        <w:spacing w:before="1"/>
        <w:ind w:left="466" w:right="0" w:hanging="367"/>
      </w:pPr>
      <w:r>
        <w:t>SIGNATURE</w:t>
      </w:r>
      <w:r>
        <w:rPr>
          <w:spacing w:val="-1"/>
        </w:rPr>
        <w:t xml:space="preserve"> </w:t>
      </w:r>
      <w:r>
        <w:t>AREA</w:t>
      </w:r>
    </w:p>
    <w:p w14:paraId="5A3CEE08" w14:textId="77777777" w:rsidR="002713C6" w:rsidRDefault="002713C6">
      <w:pPr>
        <w:pStyle w:val="BodyText"/>
        <w:spacing w:before="1"/>
        <w:rPr>
          <w:b/>
          <w:sz w:val="30"/>
        </w:rPr>
      </w:pPr>
    </w:p>
    <w:p w14:paraId="6E847C60" w14:textId="77777777" w:rsidR="002713C6" w:rsidRDefault="00000000">
      <w:pPr>
        <w:pStyle w:val="BodyText"/>
        <w:tabs>
          <w:tab w:val="left" w:pos="4748"/>
          <w:tab w:val="left" w:pos="7659"/>
        </w:tabs>
        <w:spacing w:before="1"/>
        <w:ind w:left="100"/>
        <w:rPr>
          <w:rFonts w:ascii="Times New Roman" w:hAnsi="Times New Roman"/>
        </w:rPr>
      </w:pPr>
      <w:r>
        <w:t>Lender’s</w:t>
      </w:r>
      <w:r>
        <w:rPr>
          <w:spacing w:val="-1"/>
        </w:rPr>
        <w:t xml:space="preserve"> </w:t>
      </w:r>
      <w:r>
        <w:t>Signature</w:t>
      </w:r>
      <w:r>
        <w:rPr>
          <w:u w:val="single"/>
        </w:rPr>
        <w:t xml:space="preserve"> </w:t>
      </w:r>
      <w:r>
        <w:rPr>
          <w:u w:val="single"/>
        </w:rPr>
        <w:tab/>
      </w:r>
      <w:r>
        <w:t>Date</w:t>
      </w:r>
      <w:r>
        <w:rPr>
          <w:spacing w:val="-1"/>
        </w:rPr>
        <w:t xml:space="preserve"> </w:t>
      </w:r>
      <w:r>
        <w:rPr>
          <w:rFonts w:ascii="Times New Roman" w:hAnsi="Times New Roman"/>
          <w:u w:val="single"/>
        </w:rPr>
        <w:t xml:space="preserve"> </w:t>
      </w:r>
      <w:r>
        <w:rPr>
          <w:rFonts w:ascii="Times New Roman" w:hAnsi="Times New Roman"/>
          <w:u w:val="single"/>
        </w:rPr>
        <w:tab/>
      </w:r>
    </w:p>
    <w:p w14:paraId="6BA4560D" w14:textId="77777777" w:rsidR="002713C6" w:rsidRDefault="002713C6">
      <w:pPr>
        <w:pStyle w:val="BodyText"/>
        <w:spacing w:before="1"/>
        <w:rPr>
          <w:rFonts w:ascii="Times New Roman"/>
        </w:rPr>
      </w:pPr>
    </w:p>
    <w:p w14:paraId="1A860F36" w14:textId="77777777" w:rsidR="002713C6" w:rsidRDefault="00000000">
      <w:pPr>
        <w:pStyle w:val="BodyText"/>
        <w:tabs>
          <w:tab w:val="left" w:pos="3635"/>
        </w:tabs>
        <w:spacing w:before="93"/>
        <w:ind w:left="100"/>
        <w:rPr>
          <w:rFonts w:ascii="Times New Roman"/>
        </w:rPr>
      </w:pPr>
      <w:r>
        <w:t>Print</w:t>
      </w:r>
      <w:r>
        <w:rPr>
          <w:spacing w:val="-1"/>
        </w:rPr>
        <w:t xml:space="preserve"> </w:t>
      </w:r>
      <w:r>
        <w:t>Name</w:t>
      </w:r>
      <w:r>
        <w:rPr>
          <w:spacing w:val="-1"/>
        </w:rPr>
        <w:t xml:space="preserve"> </w:t>
      </w:r>
      <w:r>
        <w:rPr>
          <w:rFonts w:ascii="Times New Roman"/>
          <w:u w:val="single"/>
        </w:rPr>
        <w:t xml:space="preserve"> </w:t>
      </w:r>
      <w:r>
        <w:rPr>
          <w:rFonts w:ascii="Times New Roman"/>
          <w:u w:val="single"/>
        </w:rPr>
        <w:tab/>
      </w:r>
    </w:p>
    <w:p w14:paraId="2402400B" w14:textId="77777777" w:rsidR="002713C6" w:rsidRDefault="002713C6">
      <w:pPr>
        <w:pStyle w:val="BodyText"/>
        <w:spacing w:before="1"/>
        <w:rPr>
          <w:rFonts w:ascii="Times New Roman"/>
        </w:rPr>
      </w:pPr>
    </w:p>
    <w:p w14:paraId="055FAD08" w14:textId="77777777" w:rsidR="002713C6" w:rsidRDefault="00000000">
      <w:pPr>
        <w:pStyle w:val="BodyText"/>
        <w:tabs>
          <w:tab w:val="left" w:pos="4956"/>
          <w:tab w:val="left" w:pos="7866"/>
        </w:tabs>
        <w:spacing w:before="93"/>
        <w:ind w:left="100"/>
        <w:rPr>
          <w:rFonts w:ascii="Times New Roman" w:hAnsi="Times New Roman"/>
        </w:rPr>
      </w:pPr>
      <w:r>
        <w:t>Borrower’s</w:t>
      </w:r>
      <w:r>
        <w:rPr>
          <w:spacing w:val="-1"/>
        </w:rPr>
        <w:t xml:space="preserve"> </w:t>
      </w:r>
      <w:r>
        <w:t>Signature</w:t>
      </w:r>
      <w:r>
        <w:rPr>
          <w:u w:val="single"/>
        </w:rPr>
        <w:t xml:space="preserve"> </w:t>
      </w:r>
      <w:r>
        <w:rPr>
          <w:u w:val="single"/>
        </w:rPr>
        <w:tab/>
      </w:r>
      <w:r>
        <w:t>Date</w:t>
      </w:r>
      <w:r>
        <w:rPr>
          <w:spacing w:val="-1"/>
        </w:rPr>
        <w:t xml:space="preserve"> </w:t>
      </w:r>
      <w:r>
        <w:rPr>
          <w:rFonts w:ascii="Times New Roman" w:hAnsi="Times New Roman"/>
          <w:u w:val="single"/>
        </w:rPr>
        <w:t xml:space="preserve"> </w:t>
      </w:r>
      <w:r>
        <w:rPr>
          <w:rFonts w:ascii="Times New Roman" w:hAnsi="Times New Roman"/>
          <w:u w:val="single"/>
        </w:rPr>
        <w:tab/>
      </w:r>
    </w:p>
    <w:p w14:paraId="427DC6E0" w14:textId="77777777" w:rsidR="002713C6" w:rsidRDefault="002713C6">
      <w:pPr>
        <w:pStyle w:val="BodyText"/>
        <w:spacing w:before="1"/>
        <w:rPr>
          <w:rFonts w:ascii="Times New Roman"/>
        </w:rPr>
      </w:pPr>
    </w:p>
    <w:p w14:paraId="6E435757" w14:textId="77777777" w:rsidR="002713C6" w:rsidRDefault="00000000">
      <w:pPr>
        <w:pStyle w:val="BodyText"/>
        <w:tabs>
          <w:tab w:val="left" w:pos="3635"/>
        </w:tabs>
        <w:spacing w:before="93"/>
        <w:ind w:left="100"/>
        <w:rPr>
          <w:rFonts w:ascii="Times New Roman"/>
        </w:rPr>
      </w:pPr>
      <w:r>
        <w:t>Print</w:t>
      </w:r>
      <w:r>
        <w:rPr>
          <w:spacing w:val="-1"/>
        </w:rPr>
        <w:t xml:space="preserve"> </w:t>
      </w:r>
      <w:r>
        <w:t>Name</w:t>
      </w:r>
      <w:r>
        <w:rPr>
          <w:spacing w:val="-1"/>
        </w:rPr>
        <w:t xml:space="preserve"> </w:t>
      </w:r>
      <w:r>
        <w:rPr>
          <w:rFonts w:ascii="Times New Roman"/>
          <w:u w:val="single"/>
        </w:rPr>
        <w:t xml:space="preserve"> </w:t>
      </w:r>
      <w:r>
        <w:rPr>
          <w:rFonts w:ascii="Times New Roman"/>
          <w:u w:val="single"/>
        </w:rPr>
        <w:tab/>
      </w:r>
    </w:p>
    <w:p w14:paraId="287A87E3" w14:textId="77777777" w:rsidR="002713C6" w:rsidRDefault="002713C6">
      <w:pPr>
        <w:pStyle w:val="BodyText"/>
        <w:spacing w:before="1"/>
        <w:rPr>
          <w:rFonts w:ascii="Times New Roman"/>
        </w:rPr>
      </w:pPr>
    </w:p>
    <w:p w14:paraId="7FBBDCDD" w14:textId="77777777" w:rsidR="002713C6" w:rsidRDefault="00000000">
      <w:pPr>
        <w:pStyle w:val="BodyText"/>
        <w:tabs>
          <w:tab w:val="left" w:pos="4687"/>
          <w:tab w:val="left" w:pos="7597"/>
        </w:tabs>
        <w:spacing w:before="93"/>
        <w:ind w:left="100"/>
        <w:rPr>
          <w:rFonts w:ascii="Times New Roman"/>
        </w:rPr>
      </w:pPr>
      <w:r>
        <w:t>Witness</w:t>
      </w:r>
      <w:r>
        <w:rPr>
          <w:spacing w:val="-1"/>
        </w:rPr>
        <w:t xml:space="preserve"> </w:t>
      </w:r>
      <w:r>
        <w:t>Signature</w:t>
      </w:r>
      <w:r>
        <w:rPr>
          <w:u w:val="single"/>
        </w:rPr>
        <w:t xml:space="preserve"> </w:t>
      </w:r>
      <w:r>
        <w:rPr>
          <w:u w:val="single"/>
        </w:rPr>
        <w:tab/>
      </w:r>
      <w:r>
        <w:t>Date</w:t>
      </w:r>
      <w:r>
        <w:rPr>
          <w:spacing w:val="-1"/>
        </w:rPr>
        <w:t xml:space="preserve"> </w:t>
      </w:r>
      <w:r>
        <w:rPr>
          <w:rFonts w:ascii="Times New Roman"/>
          <w:u w:val="single"/>
        </w:rPr>
        <w:t xml:space="preserve"> </w:t>
      </w:r>
      <w:r>
        <w:rPr>
          <w:rFonts w:ascii="Times New Roman"/>
          <w:u w:val="single"/>
        </w:rPr>
        <w:tab/>
      </w:r>
    </w:p>
    <w:p w14:paraId="6514FC79" w14:textId="77777777" w:rsidR="002713C6" w:rsidRDefault="002713C6">
      <w:pPr>
        <w:pStyle w:val="BodyText"/>
        <w:spacing w:before="1"/>
        <w:rPr>
          <w:rFonts w:ascii="Times New Roman"/>
        </w:rPr>
      </w:pPr>
    </w:p>
    <w:p w14:paraId="7126A743" w14:textId="77777777" w:rsidR="002713C6" w:rsidRDefault="00000000">
      <w:pPr>
        <w:pStyle w:val="BodyText"/>
        <w:tabs>
          <w:tab w:val="left" w:pos="3635"/>
        </w:tabs>
        <w:spacing w:before="93"/>
        <w:ind w:left="100"/>
        <w:rPr>
          <w:rFonts w:ascii="Times New Roman"/>
        </w:rPr>
      </w:pPr>
      <w:r>
        <w:t>Print</w:t>
      </w:r>
      <w:r>
        <w:rPr>
          <w:spacing w:val="-1"/>
        </w:rPr>
        <w:t xml:space="preserve"> </w:t>
      </w:r>
      <w:r>
        <w:t>Name</w:t>
      </w:r>
      <w:r>
        <w:rPr>
          <w:spacing w:val="-1"/>
        </w:rPr>
        <w:t xml:space="preserve"> </w:t>
      </w:r>
      <w:r>
        <w:rPr>
          <w:rFonts w:ascii="Times New Roman"/>
          <w:u w:val="single"/>
        </w:rPr>
        <w:t xml:space="preserve"> </w:t>
      </w:r>
      <w:r>
        <w:rPr>
          <w:rFonts w:ascii="Times New Roman"/>
          <w:u w:val="single"/>
        </w:rPr>
        <w:tab/>
      </w:r>
    </w:p>
    <w:sectPr w:rsidR="002713C6">
      <w:pgSz w:w="12240" w:h="15840"/>
      <w:pgMar w:top="1500" w:right="1360" w:bottom="1000" w:left="1340" w:header="0"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8B16" w14:textId="77777777" w:rsidR="00675FB5" w:rsidRDefault="00675FB5">
      <w:r>
        <w:separator/>
      </w:r>
    </w:p>
  </w:endnote>
  <w:endnote w:type="continuationSeparator" w:id="0">
    <w:p w14:paraId="0C802BC0" w14:textId="77777777" w:rsidR="00675FB5" w:rsidRDefault="0067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54F5" w14:textId="77777777" w:rsidR="002713C6" w:rsidRDefault="00000000">
    <w:pPr>
      <w:pStyle w:val="BodyText"/>
      <w:spacing w:line="14" w:lineRule="auto"/>
      <w:rPr>
        <w:sz w:val="20"/>
      </w:rPr>
    </w:pPr>
    <w:r>
      <w:pict w14:anchorId="1356534E">
        <v:shapetype id="_x0000_t202" coordsize="21600,21600" o:spt="202" path="m,l,21600r21600,l21600,xe">
          <v:stroke joinstyle="miter"/>
          <v:path gradientshapeok="t" o:connecttype="rect"/>
        </v:shapetype>
        <v:shape id="_x0000_s1025" type="#_x0000_t202" style="position:absolute;margin-left:482.75pt;margin-top:740.55pt;width:61.25pt;height:14.3pt;z-index:-251658752;mso-position-horizontal-relative:page;mso-position-vertical-relative:page" filled="f" stroked="f">
          <v:textbox inset="0,0,0,0">
            <w:txbxContent>
              <w:p w14:paraId="71C693A7" w14:textId="77777777" w:rsidR="002713C6" w:rsidRDefault="00000000">
                <w:pPr>
                  <w:pStyle w:val="BodyText"/>
                  <w:spacing w:before="12"/>
                  <w:ind w:left="20"/>
                </w:pPr>
                <w:r>
                  <w:t xml:space="preserve">Page </w:t>
                </w:r>
                <w:r>
                  <w:fldChar w:fldCharType="begin"/>
                </w:r>
                <w:r>
                  <w:instrText xml:space="preserve"> PAGE </w:instrText>
                </w:r>
                <w:r>
                  <w:fldChar w:fldCharType="separate"/>
                </w:r>
                <w:r>
                  <w:t>1</w:t>
                </w:r>
                <w:r>
                  <w:fldChar w:fldCharType="end"/>
                </w:r>
                <w: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58C9" w14:textId="77777777" w:rsidR="00675FB5" w:rsidRDefault="00675FB5">
      <w:r>
        <w:separator/>
      </w:r>
    </w:p>
  </w:footnote>
  <w:footnote w:type="continuationSeparator" w:id="0">
    <w:p w14:paraId="5B6F3E0C" w14:textId="77777777" w:rsidR="00675FB5" w:rsidRDefault="00675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3803"/>
    <w:multiLevelType w:val="hybridMultilevel"/>
    <w:tmpl w:val="34B42958"/>
    <w:lvl w:ilvl="0" w:tplc="9EE8A2F8">
      <w:start w:val="1"/>
      <w:numFmt w:val="decimal"/>
      <w:lvlText w:val="%1."/>
      <w:lvlJc w:val="left"/>
      <w:pPr>
        <w:ind w:left="100" w:hanging="245"/>
        <w:jc w:val="left"/>
      </w:pPr>
      <w:rPr>
        <w:rFonts w:ascii="Arial" w:eastAsia="Arial" w:hAnsi="Arial" w:cs="Arial" w:hint="default"/>
        <w:b/>
        <w:bCs/>
        <w:w w:val="100"/>
        <w:sz w:val="22"/>
        <w:szCs w:val="22"/>
      </w:rPr>
    </w:lvl>
    <w:lvl w:ilvl="1" w:tplc="7A30076C">
      <w:numFmt w:val="bullet"/>
      <w:lvlText w:val="☐"/>
      <w:lvlJc w:val="left"/>
      <w:pPr>
        <w:ind w:left="1540" w:hanging="281"/>
      </w:pPr>
      <w:rPr>
        <w:rFonts w:ascii="MS Gothic" w:eastAsia="MS Gothic" w:hAnsi="MS Gothic" w:cs="MS Gothic" w:hint="default"/>
        <w:w w:val="100"/>
        <w:sz w:val="22"/>
        <w:szCs w:val="22"/>
      </w:rPr>
    </w:lvl>
    <w:lvl w:ilvl="2" w:tplc="0BD09DD6">
      <w:numFmt w:val="bullet"/>
      <w:lvlText w:val="☐"/>
      <w:lvlJc w:val="left"/>
      <w:pPr>
        <w:ind w:left="2540" w:hanging="281"/>
      </w:pPr>
      <w:rPr>
        <w:rFonts w:ascii="MS Gothic" w:eastAsia="MS Gothic" w:hAnsi="MS Gothic" w:cs="MS Gothic" w:hint="default"/>
        <w:w w:val="100"/>
        <w:sz w:val="22"/>
        <w:szCs w:val="22"/>
      </w:rPr>
    </w:lvl>
    <w:lvl w:ilvl="3" w:tplc="8D28A44E">
      <w:numFmt w:val="bullet"/>
      <w:lvlText w:val="•"/>
      <w:lvlJc w:val="left"/>
      <w:pPr>
        <w:ind w:left="2540" w:hanging="281"/>
      </w:pPr>
      <w:rPr>
        <w:rFonts w:hint="default"/>
      </w:rPr>
    </w:lvl>
    <w:lvl w:ilvl="4" w:tplc="E0025AB6">
      <w:numFmt w:val="bullet"/>
      <w:lvlText w:val="•"/>
      <w:lvlJc w:val="left"/>
      <w:pPr>
        <w:ind w:left="3540" w:hanging="281"/>
      </w:pPr>
      <w:rPr>
        <w:rFonts w:hint="default"/>
      </w:rPr>
    </w:lvl>
    <w:lvl w:ilvl="5" w:tplc="5E3C8A9A">
      <w:numFmt w:val="bullet"/>
      <w:lvlText w:val="•"/>
      <w:lvlJc w:val="left"/>
      <w:pPr>
        <w:ind w:left="4540" w:hanging="281"/>
      </w:pPr>
      <w:rPr>
        <w:rFonts w:hint="default"/>
      </w:rPr>
    </w:lvl>
    <w:lvl w:ilvl="6" w:tplc="963C1FE8">
      <w:numFmt w:val="bullet"/>
      <w:lvlText w:val="•"/>
      <w:lvlJc w:val="left"/>
      <w:pPr>
        <w:ind w:left="5540" w:hanging="281"/>
      </w:pPr>
      <w:rPr>
        <w:rFonts w:hint="default"/>
      </w:rPr>
    </w:lvl>
    <w:lvl w:ilvl="7" w:tplc="64C451C6">
      <w:numFmt w:val="bullet"/>
      <w:lvlText w:val="•"/>
      <w:lvlJc w:val="left"/>
      <w:pPr>
        <w:ind w:left="6540" w:hanging="281"/>
      </w:pPr>
      <w:rPr>
        <w:rFonts w:hint="default"/>
      </w:rPr>
    </w:lvl>
    <w:lvl w:ilvl="8" w:tplc="9D4E39AC">
      <w:numFmt w:val="bullet"/>
      <w:lvlText w:val="•"/>
      <w:lvlJc w:val="left"/>
      <w:pPr>
        <w:ind w:left="7540" w:hanging="281"/>
      </w:pPr>
      <w:rPr>
        <w:rFonts w:hint="default"/>
      </w:rPr>
    </w:lvl>
  </w:abstractNum>
  <w:abstractNum w:abstractNumId="1" w15:restartNumberingAfterBreak="0">
    <w:nsid w:val="0A201535"/>
    <w:multiLevelType w:val="hybridMultilevel"/>
    <w:tmpl w:val="82F43762"/>
    <w:lvl w:ilvl="0" w:tplc="2B060E1C">
      <w:numFmt w:val="bullet"/>
      <w:lvlText w:val="☐"/>
      <w:lvlJc w:val="left"/>
      <w:pPr>
        <w:ind w:left="380" w:hanging="281"/>
      </w:pPr>
      <w:rPr>
        <w:rFonts w:ascii="MS Gothic" w:eastAsia="MS Gothic" w:hAnsi="MS Gothic" w:cs="MS Gothic" w:hint="default"/>
        <w:w w:val="100"/>
        <w:sz w:val="22"/>
        <w:szCs w:val="22"/>
      </w:rPr>
    </w:lvl>
    <w:lvl w:ilvl="1" w:tplc="B65C5EA2">
      <w:numFmt w:val="bullet"/>
      <w:lvlText w:val="•"/>
      <w:lvlJc w:val="left"/>
      <w:pPr>
        <w:ind w:left="1296" w:hanging="281"/>
      </w:pPr>
      <w:rPr>
        <w:rFonts w:hint="default"/>
      </w:rPr>
    </w:lvl>
    <w:lvl w:ilvl="2" w:tplc="0ABC0ACA">
      <w:numFmt w:val="bullet"/>
      <w:lvlText w:val="•"/>
      <w:lvlJc w:val="left"/>
      <w:pPr>
        <w:ind w:left="2212" w:hanging="281"/>
      </w:pPr>
      <w:rPr>
        <w:rFonts w:hint="default"/>
      </w:rPr>
    </w:lvl>
    <w:lvl w:ilvl="3" w:tplc="2E8AB63C">
      <w:numFmt w:val="bullet"/>
      <w:lvlText w:val="•"/>
      <w:lvlJc w:val="left"/>
      <w:pPr>
        <w:ind w:left="3128" w:hanging="281"/>
      </w:pPr>
      <w:rPr>
        <w:rFonts w:hint="default"/>
      </w:rPr>
    </w:lvl>
    <w:lvl w:ilvl="4" w:tplc="8C367CDC">
      <w:numFmt w:val="bullet"/>
      <w:lvlText w:val="•"/>
      <w:lvlJc w:val="left"/>
      <w:pPr>
        <w:ind w:left="4044" w:hanging="281"/>
      </w:pPr>
      <w:rPr>
        <w:rFonts w:hint="default"/>
      </w:rPr>
    </w:lvl>
    <w:lvl w:ilvl="5" w:tplc="9CDE67BC">
      <w:numFmt w:val="bullet"/>
      <w:lvlText w:val="•"/>
      <w:lvlJc w:val="left"/>
      <w:pPr>
        <w:ind w:left="4960" w:hanging="281"/>
      </w:pPr>
      <w:rPr>
        <w:rFonts w:hint="default"/>
      </w:rPr>
    </w:lvl>
    <w:lvl w:ilvl="6" w:tplc="18D4CCF6">
      <w:numFmt w:val="bullet"/>
      <w:lvlText w:val="•"/>
      <w:lvlJc w:val="left"/>
      <w:pPr>
        <w:ind w:left="5876" w:hanging="281"/>
      </w:pPr>
      <w:rPr>
        <w:rFonts w:hint="default"/>
      </w:rPr>
    </w:lvl>
    <w:lvl w:ilvl="7" w:tplc="9C866EFE">
      <w:numFmt w:val="bullet"/>
      <w:lvlText w:val="•"/>
      <w:lvlJc w:val="left"/>
      <w:pPr>
        <w:ind w:left="6792" w:hanging="281"/>
      </w:pPr>
      <w:rPr>
        <w:rFonts w:hint="default"/>
      </w:rPr>
    </w:lvl>
    <w:lvl w:ilvl="8" w:tplc="A516C8CE">
      <w:numFmt w:val="bullet"/>
      <w:lvlText w:val="•"/>
      <w:lvlJc w:val="left"/>
      <w:pPr>
        <w:ind w:left="7708" w:hanging="281"/>
      </w:pPr>
      <w:rPr>
        <w:rFonts w:hint="default"/>
      </w:rPr>
    </w:lvl>
  </w:abstractNum>
  <w:num w:numId="1" w16cid:durableId="793982460">
    <w:abstractNumId w:val="1"/>
  </w:num>
  <w:num w:numId="2" w16cid:durableId="16718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713C6"/>
    <w:rsid w:val="002713C6"/>
    <w:rsid w:val="00675FB5"/>
    <w:rsid w:val="0080493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980E"/>
  <w15:docId w15:val="{7555A6B6-3AA9-4764-BD4D-0330C9D6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2" w:right="31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7785</cp:lastModifiedBy>
  <cp:revision>2</cp:revision>
  <dcterms:created xsi:type="dcterms:W3CDTF">2022-11-21T13:42:00Z</dcterms:created>
  <dcterms:modified xsi:type="dcterms:W3CDTF">2022-11-21T13:42:00Z</dcterms:modified>
</cp:coreProperties>
</file>